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D46" w:rsidRDefault="00A0450C" w:rsidP="00CE1D4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A0450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Работа с этнокалендарём с детьми разного возраста</w:t>
      </w:r>
      <w:r w:rsidRPr="00CE1D4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CE1D46" w:rsidRDefault="00A0450C" w:rsidP="00CE1D4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A0450C">
        <w:rPr>
          <w:rFonts w:ascii="Times New Roman" w:eastAsia="Times New Roman" w:hAnsi="Times New Roman" w:cs="Times New Roman"/>
          <w:iCs/>
          <w:color w:val="2B1E1B"/>
          <w:sz w:val="28"/>
          <w:szCs w:val="28"/>
          <w:lang w:eastAsia="ru-RU"/>
        </w:rPr>
        <w:t xml:space="preserve">Современный ребенок живет в динамичном и </w:t>
      </w:r>
      <w:r w:rsidR="00EB4E16" w:rsidRPr="00A0450C">
        <w:rPr>
          <w:rFonts w:ascii="Times New Roman" w:eastAsia="Times New Roman" w:hAnsi="Times New Roman" w:cs="Times New Roman"/>
          <w:iCs/>
          <w:color w:val="2B1E1B"/>
          <w:sz w:val="28"/>
          <w:szCs w:val="28"/>
          <w:lang w:eastAsia="ru-RU"/>
        </w:rPr>
        <w:t>много вариативном</w:t>
      </w:r>
      <w:r w:rsidRPr="00A0450C">
        <w:rPr>
          <w:rFonts w:ascii="Times New Roman" w:eastAsia="Times New Roman" w:hAnsi="Times New Roman" w:cs="Times New Roman"/>
          <w:iCs/>
          <w:color w:val="2B1E1B"/>
          <w:sz w:val="28"/>
          <w:szCs w:val="28"/>
          <w:lang w:eastAsia="ru-RU"/>
        </w:rPr>
        <w:t xml:space="preserve"> мире, где соседствуют разнообразные религии и жизненные уклады, где транслируются различные социокультурные и жизненные ценности. От того, кто и как будет формировать его картину мира, во многом зависит его развитие как человека и гражданина.</w:t>
      </w:r>
    </w:p>
    <w:p w:rsidR="00CE1D46" w:rsidRDefault="00A0450C" w:rsidP="00CE1D4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A045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Традиционно основными агентами социализации ребенка являются семья и система образования. Современная семья претерпела ряд изменений: все чаще она перестает быть монокультурной и мононациональной, а это значит, что у ребенка, родившегося в такой семье, появляется больше возможностей в выборе веры и жизненной позиции по многим вопросам.</w:t>
      </w:r>
    </w:p>
    <w:p w:rsidR="00A0450C" w:rsidRPr="00A0450C" w:rsidRDefault="00A0450C" w:rsidP="00CE1D4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A045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современной системе образования также наблюдаются важные, системные процессы: большое количество мигрантов несут в классы школ и группы детских садов свою культуру, свои традиции и свои модели отношений. Иногда эти традиции и эти модели вступают в противоречие с привычным порядком вещей, но в целом многообразие культур, с которым сталкивается ребенок дошкольного возраста, позволяет ему представить мир более объемно и более ярко. Дети играют и общаются, а значит, уже в самом раннем возрасте они вплетают в свою жизнь ростки иной культуры, что обязательно скажется на их социальном становлении.</w:t>
      </w:r>
    </w:p>
    <w:p w:rsidR="00A0450C" w:rsidRPr="00A0450C" w:rsidRDefault="00A0450C" w:rsidP="00A0450C">
      <w:pPr>
        <w:shd w:val="clear" w:color="auto" w:fill="FFFFFF"/>
        <w:spacing w:before="100" w:beforeAutospacing="1" w:after="100" w:afterAutospacing="1" w:line="300" w:lineRule="atLeast"/>
        <w:ind w:firstLine="709"/>
        <w:jc w:val="both"/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</w:pPr>
      <w:r w:rsidRPr="00A045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известно, процесс социального становления личности представляет собой систему, включающую ряд компонентов</w:t>
      </w:r>
    </w:p>
    <w:p w:rsidR="00CE1D46" w:rsidRDefault="00A0450C" w:rsidP="00CE1D46">
      <w:pPr>
        <w:shd w:val="clear" w:color="auto" w:fill="FFFFFF"/>
        <w:spacing w:before="100" w:beforeAutospacing="1" w:after="100" w:afterAutospacing="1" w:line="240" w:lineRule="auto"/>
        <w:ind w:left="1474"/>
        <w:jc w:val="both"/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</w:pPr>
      <w:r w:rsidRPr="00A045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§</w:t>
      </w:r>
      <w:r w:rsidRPr="00A0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045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Коммуникативный — предполагает использование разнообразных видов коммуникации в различных обстоятельствах деятельности и общения.</w:t>
      </w:r>
    </w:p>
    <w:p w:rsidR="00A0450C" w:rsidRPr="00A0450C" w:rsidRDefault="00A0450C" w:rsidP="00CE1D46">
      <w:pPr>
        <w:shd w:val="clear" w:color="auto" w:fill="FFFFFF"/>
        <w:spacing w:before="100" w:beforeAutospacing="1" w:after="100" w:afterAutospacing="1" w:line="240" w:lineRule="auto"/>
        <w:ind w:left="1474"/>
        <w:jc w:val="both"/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</w:pPr>
      <w:proofErr w:type="gramStart"/>
      <w:r w:rsidRPr="00A0450C">
        <w:rPr>
          <w:rFonts w:ascii="Times New Roman" w:eastAsia="Times New Roman" w:hAnsi="Times New Roman" w:cs="Times New Roman"/>
          <w:iCs/>
          <w:color w:val="2B1E1B"/>
          <w:sz w:val="28"/>
          <w:szCs w:val="28"/>
          <w:lang w:eastAsia="ru-RU"/>
        </w:rPr>
        <w:t>§</w:t>
      </w:r>
      <w:r w:rsidRPr="00A0450C"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  <w:t>   </w:t>
      </w:r>
      <w:proofErr w:type="gramEnd"/>
      <w:r w:rsidRPr="00A0450C"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  <w:t> </w:t>
      </w:r>
      <w:r w:rsidRPr="00A0450C">
        <w:rPr>
          <w:rFonts w:ascii="Times New Roman" w:eastAsia="Times New Roman" w:hAnsi="Times New Roman" w:cs="Times New Roman"/>
          <w:iCs/>
          <w:color w:val="2B1E1B"/>
          <w:sz w:val="28"/>
          <w:szCs w:val="28"/>
          <w:lang w:eastAsia="ru-RU"/>
        </w:rPr>
        <w:t>Познавательный</w:t>
      </w:r>
      <w:r w:rsidRPr="00A045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предполагающий освоение определенного круга знаний об окружающей действительности.</w:t>
      </w:r>
    </w:p>
    <w:p w:rsidR="00A0450C" w:rsidRPr="00A0450C" w:rsidRDefault="00A0450C" w:rsidP="00A0450C">
      <w:pPr>
        <w:shd w:val="clear" w:color="auto" w:fill="FFFFFF"/>
        <w:spacing w:before="100" w:beforeAutospacing="1" w:after="100" w:afterAutospacing="1" w:line="240" w:lineRule="auto"/>
        <w:ind w:left="1474"/>
        <w:jc w:val="both"/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</w:pPr>
      <w:proofErr w:type="gramStart"/>
      <w:r w:rsidRPr="00A0450C">
        <w:rPr>
          <w:rFonts w:ascii="Times New Roman" w:eastAsia="Times New Roman" w:hAnsi="Times New Roman" w:cs="Times New Roman"/>
          <w:iCs/>
          <w:color w:val="2B1E1B"/>
          <w:sz w:val="28"/>
          <w:szCs w:val="28"/>
          <w:lang w:eastAsia="ru-RU"/>
        </w:rPr>
        <w:t>§</w:t>
      </w:r>
      <w:r w:rsidRPr="00A0450C"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  <w:t>   </w:t>
      </w:r>
      <w:proofErr w:type="gramEnd"/>
      <w:r w:rsidRPr="00A0450C">
        <w:rPr>
          <w:rFonts w:ascii="Times New Roman" w:eastAsia="Times New Roman" w:hAnsi="Times New Roman" w:cs="Times New Roman"/>
          <w:iCs/>
          <w:color w:val="2B1E1B"/>
          <w:sz w:val="28"/>
          <w:szCs w:val="28"/>
          <w:lang w:eastAsia="ru-RU"/>
        </w:rPr>
        <w:t>Поведенческий </w:t>
      </w:r>
      <w:r w:rsidRPr="00A045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— усвоение ребенком определенных правил и навыков в различных видах деятельности, а также соблюдение культурных традиций, принятых в конкретном обществе.</w:t>
      </w:r>
    </w:p>
    <w:p w:rsidR="00A0450C" w:rsidRPr="00A0450C" w:rsidRDefault="00A0450C" w:rsidP="00A0450C">
      <w:pPr>
        <w:shd w:val="clear" w:color="auto" w:fill="FFFFFF"/>
        <w:spacing w:before="100" w:beforeAutospacing="1" w:after="100" w:afterAutospacing="1" w:line="240" w:lineRule="auto"/>
        <w:ind w:left="1474"/>
        <w:jc w:val="both"/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</w:pPr>
      <w:proofErr w:type="gramStart"/>
      <w:r w:rsidRPr="00A0450C">
        <w:rPr>
          <w:rFonts w:ascii="Times New Roman" w:eastAsia="Times New Roman" w:hAnsi="Times New Roman" w:cs="Times New Roman"/>
          <w:iCs/>
          <w:color w:val="2B1E1B"/>
          <w:sz w:val="28"/>
          <w:szCs w:val="28"/>
          <w:lang w:eastAsia="ru-RU"/>
        </w:rPr>
        <w:t>§</w:t>
      </w:r>
      <w:r w:rsidRPr="00A0450C"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  <w:t>   </w:t>
      </w:r>
      <w:proofErr w:type="gramEnd"/>
      <w:r w:rsidRPr="00A0450C"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  <w:t> </w:t>
      </w:r>
      <w:proofErr w:type="spellStart"/>
      <w:r w:rsidRPr="00A0450C">
        <w:rPr>
          <w:rFonts w:ascii="Times New Roman" w:eastAsia="Times New Roman" w:hAnsi="Times New Roman" w:cs="Times New Roman"/>
          <w:iCs/>
          <w:color w:val="2B1E1B"/>
          <w:sz w:val="28"/>
          <w:szCs w:val="28"/>
          <w:lang w:eastAsia="ru-RU"/>
        </w:rPr>
        <w:t>Прак</w:t>
      </w:r>
      <w:bookmarkStart w:id="0" w:name="_GoBack"/>
      <w:bookmarkEnd w:id="0"/>
      <w:r w:rsidRPr="00A0450C">
        <w:rPr>
          <w:rFonts w:ascii="Times New Roman" w:eastAsia="Times New Roman" w:hAnsi="Times New Roman" w:cs="Times New Roman"/>
          <w:iCs/>
          <w:color w:val="2B1E1B"/>
          <w:sz w:val="28"/>
          <w:szCs w:val="28"/>
          <w:lang w:eastAsia="ru-RU"/>
        </w:rPr>
        <w:t>сеологический</w:t>
      </w:r>
      <w:proofErr w:type="spellEnd"/>
      <w:r w:rsidRPr="00A0450C">
        <w:rPr>
          <w:rFonts w:ascii="Times New Roman" w:eastAsia="Times New Roman" w:hAnsi="Times New Roman" w:cs="Times New Roman"/>
          <w:iCs/>
          <w:color w:val="2B1E1B"/>
          <w:sz w:val="28"/>
          <w:szCs w:val="28"/>
          <w:lang w:eastAsia="ru-RU"/>
        </w:rPr>
        <w:t> </w:t>
      </w:r>
      <w:r w:rsidRPr="00A045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— практическая реализация знаний и навыков.</w:t>
      </w:r>
    </w:p>
    <w:p w:rsidR="00A0450C" w:rsidRPr="00A0450C" w:rsidRDefault="00A0450C" w:rsidP="00A0450C">
      <w:pPr>
        <w:shd w:val="clear" w:color="auto" w:fill="FFFFFF"/>
        <w:spacing w:before="100" w:beforeAutospacing="1" w:after="100" w:afterAutospacing="1" w:line="240" w:lineRule="auto"/>
        <w:ind w:left="1474"/>
        <w:jc w:val="both"/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</w:pPr>
      <w:proofErr w:type="gramStart"/>
      <w:r w:rsidRPr="00A045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§</w:t>
      </w:r>
      <w:r w:rsidRPr="00A0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proofErr w:type="gramEnd"/>
      <w:r w:rsidRPr="00A0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0450C">
        <w:rPr>
          <w:rFonts w:ascii="Times New Roman" w:eastAsia="Times New Roman" w:hAnsi="Times New Roman" w:cs="Times New Roman"/>
          <w:iCs/>
          <w:color w:val="2B1E1B"/>
          <w:sz w:val="28"/>
          <w:szCs w:val="28"/>
          <w:lang w:eastAsia="ru-RU"/>
        </w:rPr>
        <w:t>Ценностный компонент.</w:t>
      </w:r>
      <w:r w:rsidRPr="00A045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A0450C" w:rsidRPr="00A0450C" w:rsidRDefault="00A0450C" w:rsidP="00A0450C">
      <w:pPr>
        <w:shd w:val="clear" w:color="auto" w:fill="FFFFFF"/>
        <w:spacing w:before="100" w:beforeAutospacing="1" w:after="100" w:afterAutospacing="1" w:line="300" w:lineRule="atLeast"/>
        <w:ind w:firstLine="709"/>
        <w:jc w:val="both"/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</w:pPr>
      <w:r w:rsidRPr="00A0450C">
        <w:rPr>
          <w:rFonts w:ascii="Times New Roman" w:eastAsia="Times New Roman" w:hAnsi="Times New Roman" w:cs="Times New Roman"/>
          <w:iCs/>
          <w:color w:val="2B1E1B"/>
          <w:sz w:val="28"/>
          <w:szCs w:val="28"/>
          <w:lang w:eastAsia="ru-RU"/>
        </w:rPr>
        <w:lastRenderedPageBreak/>
        <w:t>Человеческое существо, включаясь в жизнь общества, должно не только, правильно воспринимая, понимать предметы, различные социальные</w:t>
      </w:r>
      <w:r w:rsidRPr="00A0450C">
        <w:rPr>
          <w:rFonts w:ascii="Times New Roman" w:eastAsia="Times New Roman" w:hAnsi="Times New Roman" w:cs="Times New Roman"/>
          <w:i/>
          <w:iCs/>
          <w:color w:val="2B1E1B"/>
          <w:sz w:val="28"/>
          <w:szCs w:val="28"/>
          <w:lang w:eastAsia="ru-RU"/>
        </w:rPr>
        <w:t xml:space="preserve"> </w:t>
      </w:r>
      <w:r w:rsidRPr="00A0450C">
        <w:rPr>
          <w:rFonts w:ascii="Times New Roman" w:eastAsia="Times New Roman" w:hAnsi="Times New Roman" w:cs="Times New Roman"/>
          <w:iCs/>
          <w:color w:val="2B1E1B"/>
          <w:sz w:val="28"/>
          <w:szCs w:val="28"/>
          <w:lang w:eastAsia="ru-RU"/>
        </w:rPr>
        <w:t>явления и их значение для людей, но и «присвоить» их, сделать ценностными лично для себя. К таким ценностям, безусловно, относится и уважение к другим культурам.</w:t>
      </w:r>
    </w:p>
    <w:p w:rsidR="00A0450C" w:rsidRPr="00A0450C" w:rsidRDefault="00A0450C" w:rsidP="00A0450C">
      <w:pPr>
        <w:shd w:val="clear" w:color="auto" w:fill="FFFFFF"/>
        <w:spacing w:before="100" w:beforeAutospacing="1" w:after="100" w:afterAutospacing="1" w:line="300" w:lineRule="atLeast"/>
        <w:ind w:firstLine="709"/>
        <w:jc w:val="both"/>
        <w:rPr>
          <w:rFonts w:ascii="Times New Roman" w:eastAsia="Times New Roman" w:hAnsi="Times New Roman" w:cs="Times New Roman"/>
          <w:color w:val="2B1E1B"/>
          <w:sz w:val="28"/>
          <w:szCs w:val="28"/>
          <w:lang w:eastAsia="ru-RU"/>
        </w:rPr>
      </w:pPr>
      <w:r w:rsidRPr="00A045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этапе дошкольного детства очень важно, чтобы в процессе образования ребенка были задействованы все эти компоненты — чтобы ребенок знал и понимал чужую культуру; умел взаимодействовать с представителями других национальностей; ценил многообразие мира. Если дети будут обладать подобными умениями, существенно снизится уровень их конфликтности друг с другом, ослабится степень негативных эмоциональных реакций, а значит, высвободившаяся энергия направится в конструктивное русло.</w:t>
      </w:r>
      <w:r w:rsidRPr="00A0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5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практике работы дошкольных образовательных учреждений давно используются методические разработки, помогающие воспитателю развивать все эти качества.  </w:t>
      </w:r>
    </w:p>
    <w:p w:rsidR="00A0450C" w:rsidRPr="00CE1D46" w:rsidRDefault="00C7458D" w:rsidP="00C74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45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«ЭТНОКАЛЕНДАРЬ» освещает традиции разных религий, обычаи народов, их памятные даты и праздники в контексте единых </w:t>
      </w:r>
      <w:r w:rsidRPr="00CE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всех россиян дат и событий.</w:t>
      </w:r>
    </w:p>
    <w:p w:rsidR="00C7458D" w:rsidRPr="00CE1D46" w:rsidRDefault="00C7458D" w:rsidP="00C745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Основные принципы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работы с Этнокалендарём в условиях ДОУ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Ориентация на актуальный запрос общества</w:t>
      </w:r>
    </w:p>
    <w:p w:rsidR="00C7458D" w:rsidRPr="00CE1D46" w:rsidRDefault="00C7458D" w:rsidP="00C745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Соответствие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возрастным</w:t>
      </w:r>
      <w:r w:rsidRPr="00CE1D46">
        <w:rPr>
          <w:color w:val="111111"/>
          <w:sz w:val="28"/>
          <w:szCs w:val="28"/>
        </w:rPr>
        <w:t> особенностям психического развития дошкольников</w:t>
      </w:r>
    </w:p>
    <w:p w:rsidR="00C7458D" w:rsidRPr="00CE1D46" w:rsidRDefault="00C7458D" w:rsidP="00C745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Ориентация на социальные </w:t>
      </w:r>
      <w:r w:rsidRPr="00CE1D46">
        <w:rPr>
          <w:i/>
          <w:iCs/>
          <w:color w:val="111111"/>
          <w:sz w:val="28"/>
          <w:szCs w:val="28"/>
          <w:bdr w:val="none" w:sz="0" w:space="0" w:color="auto" w:frame="1"/>
        </w:rPr>
        <w:t>(гражданские)</w:t>
      </w:r>
      <w:r w:rsidRPr="00CE1D46">
        <w:rPr>
          <w:color w:val="111111"/>
          <w:sz w:val="28"/>
          <w:szCs w:val="28"/>
        </w:rPr>
        <w:t> и семейные ценности, здоровый образ жизни, уважение прав личности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Формирование толерантных установок не только к представителям иной культуры, но и знание ребёнком собственной истории, уважение к традициям предыдущих поколений</w:t>
      </w:r>
    </w:p>
    <w:p w:rsidR="00C7458D" w:rsidRPr="00CE1D46" w:rsidRDefault="00C7458D" w:rsidP="00C745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Расширение представлений дошкольников в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разных областях знаний</w:t>
      </w:r>
    </w:p>
    <w:p w:rsidR="00C7458D" w:rsidRPr="00CE1D46" w:rsidRDefault="00C7458D" w:rsidP="00C745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  <w:u w:val="single"/>
          <w:bdr w:val="none" w:sz="0" w:space="0" w:color="auto" w:frame="1"/>
        </w:rPr>
        <w:t>- Интеграция основных направлений развития детей дошкольного</w:t>
      </w:r>
      <w:r w:rsidRPr="00CE1D46">
        <w:rPr>
          <w:color w:val="111111"/>
          <w:sz w:val="28"/>
          <w:szCs w:val="28"/>
        </w:rPr>
        <w:t>: физического, познавательно – речевого, социально – личностного, художественно – эстетического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Интерактивность в организации непосредственной образовательной деятельности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Непосредственное вовлечение семьи в образовательный процесс</w:t>
      </w:r>
    </w:p>
    <w:p w:rsidR="00C7458D" w:rsidRPr="00CE1D46" w:rsidRDefault="00C7458D" w:rsidP="00C745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Формы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работы с детьми</w:t>
      </w:r>
    </w:p>
    <w:p w:rsidR="00C7458D" w:rsidRPr="00CE1D46" w:rsidRDefault="00C7458D" w:rsidP="00C745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Непосредственная образовательная деятельность </w:t>
      </w:r>
      <w:r w:rsidRPr="00CE1D46">
        <w:rPr>
          <w:i/>
          <w:iCs/>
          <w:color w:val="111111"/>
          <w:sz w:val="28"/>
          <w:szCs w:val="28"/>
          <w:bdr w:val="none" w:sz="0" w:space="0" w:color="auto" w:frame="1"/>
        </w:rPr>
        <w:t>(НОД)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lastRenderedPageBreak/>
        <w:t>- Беседы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Участие в районных и городских акциях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Целевые прогулки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Чтение художественной литературы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Викторины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Театрализация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Праздники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Презентации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Игры – драматизации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Речевые игры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Объединение современных развивающих</w:t>
      </w:r>
    </w:p>
    <w:p w:rsidR="00C7458D" w:rsidRPr="00CE1D46" w:rsidRDefault="00C7458D" w:rsidP="00C745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технологий при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работе с Этнокалендарём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 xml:space="preserve">- Развивающие игры – В. </w:t>
      </w:r>
      <w:proofErr w:type="spellStart"/>
      <w:r w:rsidRPr="00CE1D46">
        <w:rPr>
          <w:color w:val="111111"/>
          <w:sz w:val="28"/>
          <w:szCs w:val="28"/>
        </w:rPr>
        <w:t>Воскобовича</w:t>
      </w:r>
      <w:proofErr w:type="spellEnd"/>
      <w:r w:rsidRPr="00CE1D46">
        <w:rPr>
          <w:color w:val="111111"/>
          <w:sz w:val="28"/>
          <w:szCs w:val="28"/>
        </w:rPr>
        <w:t xml:space="preserve">, Никитиных, </w:t>
      </w:r>
      <w:proofErr w:type="spellStart"/>
      <w:r w:rsidRPr="00CE1D46">
        <w:rPr>
          <w:color w:val="111111"/>
          <w:sz w:val="28"/>
          <w:szCs w:val="28"/>
        </w:rPr>
        <w:t>Кюизенера</w:t>
      </w:r>
      <w:proofErr w:type="spellEnd"/>
      <w:r w:rsidRPr="00CE1D46">
        <w:rPr>
          <w:color w:val="111111"/>
          <w:sz w:val="28"/>
          <w:szCs w:val="28"/>
        </w:rPr>
        <w:t>, Дьенеша…</w:t>
      </w:r>
    </w:p>
    <w:p w:rsidR="00C7458D" w:rsidRPr="00CE1D46" w:rsidRDefault="00C7458D" w:rsidP="00C745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Дыхательная и пальчиковая гимнастика, </w:t>
      </w:r>
      <w:r w:rsidRPr="00CE1D46">
        <w:rPr>
          <w:i/>
          <w:iCs/>
          <w:color w:val="111111"/>
          <w:sz w:val="28"/>
          <w:szCs w:val="28"/>
          <w:bdr w:val="none" w:sz="0" w:space="0" w:color="auto" w:frame="1"/>
        </w:rPr>
        <w:t>«Речь и движение»</w:t>
      </w:r>
      <w:r w:rsidRPr="00CE1D46">
        <w:rPr>
          <w:color w:val="111111"/>
          <w:sz w:val="28"/>
          <w:szCs w:val="28"/>
        </w:rPr>
        <w:t>, </w:t>
      </w:r>
      <w:r w:rsidRPr="00CE1D46">
        <w:rPr>
          <w:i/>
          <w:iCs/>
          <w:color w:val="111111"/>
          <w:sz w:val="28"/>
          <w:szCs w:val="28"/>
          <w:bdr w:val="none" w:sz="0" w:space="0" w:color="auto" w:frame="1"/>
        </w:rPr>
        <w:t>«Сказкотерапия»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Макетирование, моделирование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Презентации</w:t>
      </w:r>
    </w:p>
    <w:p w:rsidR="00C7458D" w:rsidRPr="00CE1D46" w:rsidRDefault="00C7458D" w:rsidP="00C745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Маршрут выходного дня </w:t>
      </w:r>
      <w:r w:rsidRPr="00CE1D46">
        <w:rPr>
          <w:i/>
          <w:iCs/>
          <w:color w:val="111111"/>
          <w:sz w:val="28"/>
          <w:szCs w:val="28"/>
          <w:bdr w:val="none" w:sz="0" w:space="0" w:color="auto" w:frame="1"/>
        </w:rPr>
        <w:t>(ближнего и дальнего окружения)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Проектная деятельность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Экспериментирование</w:t>
      </w:r>
    </w:p>
    <w:p w:rsidR="00C7458D" w:rsidRPr="00CE1D46" w:rsidRDefault="00C7458D" w:rsidP="00C745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Использование </w:t>
      </w:r>
      <w:proofErr w:type="spellStart"/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Этнокалендаря</w:t>
      </w:r>
      <w:proofErr w:type="spellEnd"/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у детей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Развивает познавательный интерес к различным областям знаний и формирует представления о целостной картине Мира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Способствует успешной социализации, позитивному отношению к поступкам окружающих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Воспитывает нравственные стороны личности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Развивает личностные качества, необходимые для успешного обучения в школе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lastRenderedPageBreak/>
        <w:t>- Формирует навыки учебной деятельности и креативность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Развивает психические процессы</w:t>
      </w:r>
    </w:p>
    <w:p w:rsidR="00C7458D" w:rsidRPr="00CE1D46" w:rsidRDefault="00C7458D" w:rsidP="00C745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Методы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работы</w:t>
      </w:r>
    </w:p>
    <w:p w:rsidR="00C7458D" w:rsidRPr="00CE1D46" w:rsidRDefault="00C7458D" w:rsidP="00C745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наблюдение за всеми видами детской деятельности, содержанием которой является представление об окружающем мире </w:t>
      </w:r>
      <w:r w:rsidRPr="00CE1D46">
        <w:rPr>
          <w:i/>
          <w:iCs/>
          <w:color w:val="111111"/>
          <w:sz w:val="28"/>
          <w:szCs w:val="28"/>
          <w:bdr w:val="none" w:sz="0" w:space="0" w:color="auto" w:frame="1"/>
        </w:rPr>
        <w:t>(в контексте ФГОС)</w:t>
      </w:r>
      <w:r w:rsidRPr="00CE1D46">
        <w:rPr>
          <w:color w:val="111111"/>
          <w:sz w:val="28"/>
          <w:szCs w:val="28"/>
        </w:rPr>
        <w:t>;</w:t>
      </w:r>
    </w:p>
    <w:p w:rsidR="00C7458D" w:rsidRPr="00CE1D46" w:rsidRDefault="00C7458D" w:rsidP="00C7458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- погружение детей в игровую ситуацию, отражающую представления дошкольников об окружающем мире; - беседы с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детьми</w:t>
      </w:r>
      <w:r w:rsidRPr="00CE1D46">
        <w:rPr>
          <w:color w:val="111111"/>
          <w:sz w:val="28"/>
          <w:szCs w:val="28"/>
        </w:rPr>
        <w:t> с использованием игрового дидактического материала </w:t>
      </w:r>
      <w:r w:rsidRPr="00CE1D46">
        <w:rPr>
          <w:i/>
          <w:iCs/>
          <w:color w:val="111111"/>
          <w:sz w:val="28"/>
          <w:szCs w:val="28"/>
          <w:bdr w:val="none" w:sz="0" w:space="0" w:color="auto" w:frame="1"/>
        </w:rPr>
        <w:t>(наглядного и раздаточного)</w:t>
      </w:r>
      <w:r w:rsidRPr="00CE1D46">
        <w:rPr>
          <w:color w:val="111111"/>
          <w:sz w:val="28"/>
          <w:szCs w:val="28"/>
        </w:rPr>
        <w:t>; - чтение и обсуждение с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детьми</w:t>
      </w:r>
      <w:r w:rsidRPr="00CE1D46">
        <w:rPr>
          <w:color w:val="111111"/>
          <w:sz w:val="28"/>
          <w:szCs w:val="28"/>
        </w:rPr>
        <w:t> литературных произведений в соответствии с тематикой </w:t>
      </w:r>
      <w:proofErr w:type="spellStart"/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Этнокалендаря</w:t>
      </w:r>
      <w:proofErr w:type="spellEnd"/>
      <w:r w:rsidRPr="00CE1D46">
        <w:rPr>
          <w:color w:val="111111"/>
          <w:sz w:val="28"/>
          <w:szCs w:val="28"/>
        </w:rPr>
        <w:t>; - моделирование проблемной игровой ситуации с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детьми</w:t>
      </w:r>
      <w:r w:rsidRPr="00CE1D46">
        <w:rPr>
          <w:color w:val="111111"/>
          <w:sz w:val="28"/>
          <w:szCs w:val="28"/>
        </w:rPr>
        <w:t> и взрослыми по содержанию </w:t>
      </w:r>
      <w:proofErr w:type="spellStart"/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Этнокалендаря</w:t>
      </w:r>
      <w:proofErr w:type="spellEnd"/>
      <w:r w:rsidRPr="00CE1D46">
        <w:rPr>
          <w:color w:val="111111"/>
          <w:sz w:val="28"/>
          <w:szCs w:val="28"/>
        </w:rPr>
        <w:t>; - анализ детских творческих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работ</w:t>
      </w:r>
      <w:r w:rsidRPr="00CE1D46">
        <w:rPr>
          <w:color w:val="111111"/>
          <w:sz w:val="28"/>
          <w:szCs w:val="28"/>
        </w:rPr>
        <w:t xml:space="preserve">» - игровые упражнения для детей, задания, тесты, использование образовательных технологий (мнемотехника, изографы, упражнения М. </w:t>
      </w:r>
      <w:proofErr w:type="spellStart"/>
      <w:r w:rsidRPr="00CE1D46">
        <w:rPr>
          <w:color w:val="111111"/>
          <w:sz w:val="28"/>
          <w:szCs w:val="28"/>
        </w:rPr>
        <w:t>Монтессори</w:t>
      </w:r>
      <w:proofErr w:type="spellEnd"/>
      <w:r w:rsidRPr="00CE1D46">
        <w:rPr>
          <w:color w:val="111111"/>
          <w:sz w:val="28"/>
          <w:szCs w:val="28"/>
        </w:rPr>
        <w:t xml:space="preserve">, Н. А. Зайцева, В. В. </w:t>
      </w:r>
      <w:proofErr w:type="spellStart"/>
      <w:r w:rsidRPr="00CE1D46">
        <w:rPr>
          <w:color w:val="111111"/>
          <w:sz w:val="28"/>
          <w:szCs w:val="28"/>
        </w:rPr>
        <w:t>Воскобовича</w:t>
      </w:r>
      <w:proofErr w:type="spellEnd"/>
      <w:r w:rsidRPr="00CE1D46">
        <w:rPr>
          <w:color w:val="111111"/>
          <w:sz w:val="28"/>
          <w:szCs w:val="28"/>
        </w:rPr>
        <w:t>, Никитиных, Логические блоки Дьенеша);</w:t>
      </w:r>
    </w:p>
    <w:p w:rsidR="00C7458D" w:rsidRPr="00CE1D46" w:rsidRDefault="00C7458D" w:rsidP="00C745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Применяем парциальную программу </w:t>
      </w:r>
      <w:r w:rsidRPr="00CE1D46">
        <w:rPr>
          <w:i/>
          <w:iCs/>
          <w:color w:val="111111"/>
          <w:sz w:val="28"/>
          <w:szCs w:val="28"/>
          <w:bdr w:val="none" w:sz="0" w:space="0" w:color="auto" w:frame="1"/>
        </w:rPr>
        <w:t>«Приобщение детей к истокам русской народной культуры»</w:t>
      </w:r>
      <w:r w:rsidRPr="00CE1D46">
        <w:rPr>
          <w:color w:val="111111"/>
          <w:sz w:val="28"/>
          <w:szCs w:val="28"/>
        </w:rPr>
        <w:t xml:space="preserve"> (О. Л. Князева, М. Д. </w:t>
      </w:r>
      <w:proofErr w:type="spellStart"/>
      <w:r w:rsidRPr="00CE1D46">
        <w:rPr>
          <w:color w:val="111111"/>
          <w:sz w:val="28"/>
          <w:szCs w:val="28"/>
        </w:rPr>
        <w:t>Маханева</w:t>
      </w:r>
      <w:proofErr w:type="spellEnd"/>
      <w:r w:rsidRPr="00CE1D46">
        <w:rPr>
          <w:color w:val="111111"/>
          <w:sz w:val="28"/>
          <w:szCs w:val="28"/>
        </w:rPr>
        <w:t>, решающую вопросы с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этнокультурного</w:t>
      </w:r>
      <w:r w:rsidRPr="00CE1D46">
        <w:rPr>
          <w:color w:val="111111"/>
          <w:sz w:val="28"/>
          <w:szCs w:val="28"/>
        </w:rPr>
        <w:t> воспитания более углублённо. Целью программы является формирование у детей дошкольного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возраста </w:t>
      </w:r>
      <w:r w:rsidRPr="00CE1D46">
        <w:rPr>
          <w:i/>
          <w:iCs/>
          <w:color w:val="111111"/>
          <w:sz w:val="28"/>
          <w:szCs w:val="28"/>
          <w:bdr w:val="none" w:sz="0" w:space="0" w:color="auto" w:frame="1"/>
        </w:rPr>
        <w:t>«Базиса культуры»</w:t>
      </w:r>
      <w:r w:rsidRPr="00CE1D46">
        <w:rPr>
          <w:color w:val="111111"/>
          <w:sz w:val="28"/>
          <w:szCs w:val="28"/>
        </w:rPr>
        <w:t> на основе ознакомления с бытом и жизнью родного народа, его характером, присущими ему нравственными ценностями, традициями, особенностями культуры.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Работу с детьми</w:t>
      </w:r>
      <w:r w:rsidRPr="00CE1D46">
        <w:rPr>
          <w:color w:val="111111"/>
          <w:sz w:val="28"/>
          <w:szCs w:val="28"/>
        </w:rPr>
        <w:t> ясельного и младшего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возраста </w:t>
      </w:r>
      <w:r w:rsidRPr="00CE1D46">
        <w:rPr>
          <w:i/>
          <w:iCs/>
          <w:color w:val="111111"/>
          <w:sz w:val="28"/>
          <w:szCs w:val="28"/>
          <w:bdr w:val="none" w:sz="0" w:space="0" w:color="auto" w:frame="1"/>
        </w:rPr>
        <w:t>(2 – 4 лет)</w:t>
      </w:r>
      <w:r w:rsidRPr="00CE1D46">
        <w:rPr>
          <w:color w:val="111111"/>
          <w:sz w:val="28"/>
          <w:szCs w:val="28"/>
        </w:rPr>
        <w:t> начинаем со знакомства с фольклором. Ценность его заключается в том, что с его помощью воспитатель легко устанавливает с ребёнком эмоциональный контакт. И действительно, лесковый говорок прибауток, потешек вызывает радость. Например, колыбельные песни оказывают усыпляющее воздействие, а потешки в которых имеются игровые приёмы (</w:t>
      </w:r>
      <w:r w:rsidRPr="00CE1D46">
        <w:rPr>
          <w:i/>
          <w:iCs/>
          <w:color w:val="111111"/>
          <w:sz w:val="28"/>
          <w:szCs w:val="28"/>
          <w:bdr w:val="none" w:sz="0" w:space="0" w:color="auto" w:frame="1"/>
        </w:rPr>
        <w:t>«Ладушки»</w:t>
      </w:r>
      <w:r w:rsidRPr="00CE1D46">
        <w:rPr>
          <w:color w:val="111111"/>
          <w:sz w:val="28"/>
          <w:szCs w:val="28"/>
        </w:rPr>
        <w:t>, </w:t>
      </w:r>
      <w:r w:rsidRPr="00CE1D46">
        <w:rPr>
          <w:i/>
          <w:iCs/>
          <w:color w:val="111111"/>
          <w:sz w:val="28"/>
          <w:szCs w:val="28"/>
          <w:bdr w:val="none" w:sz="0" w:space="0" w:color="auto" w:frame="1"/>
        </w:rPr>
        <w:t>«Идёт коза рогатая»)</w:t>
      </w:r>
      <w:r w:rsidRPr="00CE1D46">
        <w:rPr>
          <w:color w:val="111111"/>
          <w:sz w:val="28"/>
          <w:szCs w:val="28"/>
        </w:rPr>
        <w:t xml:space="preserve"> вызывают потребность вступить в эмоциональный контакт со взрослым. </w:t>
      </w:r>
      <w:proofErr w:type="spellStart"/>
      <w:r w:rsidRPr="00CE1D46">
        <w:rPr>
          <w:color w:val="111111"/>
          <w:sz w:val="28"/>
          <w:szCs w:val="28"/>
        </w:rPr>
        <w:t>Попевки</w:t>
      </w:r>
      <w:proofErr w:type="spellEnd"/>
      <w:r w:rsidRPr="00CE1D46">
        <w:rPr>
          <w:color w:val="111111"/>
          <w:sz w:val="28"/>
          <w:szCs w:val="28"/>
        </w:rPr>
        <w:t>, приговорки и потешки – первые художественные произведения, которые слышит ребёнок. Ведь в период привыкания к новой обстановке он скучает по дому, маме, ещё не может общаться с другими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детьми и взрослыми</w:t>
      </w:r>
      <w:r w:rsidRPr="00CE1D46">
        <w:rPr>
          <w:color w:val="111111"/>
          <w:sz w:val="28"/>
          <w:szCs w:val="28"/>
        </w:rPr>
        <w:t xml:space="preserve">. Удачно подобранная </w:t>
      </w:r>
      <w:proofErr w:type="spellStart"/>
      <w:r w:rsidRPr="00CE1D46">
        <w:rPr>
          <w:color w:val="111111"/>
          <w:sz w:val="28"/>
          <w:szCs w:val="28"/>
        </w:rPr>
        <w:t>потешка</w:t>
      </w:r>
      <w:proofErr w:type="spellEnd"/>
      <w:r w:rsidRPr="00CE1D46">
        <w:rPr>
          <w:color w:val="111111"/>
          <w:sz w:val="28"/>
          <w:szCs w:val="28"/>
        </w:rPr>
        <w:t xml:space="preserve"> помогает и во время кормления и при формировании навыков самообслуживания и гигиены. Показ трудового действия сопровождается потешкой или песенкой. Дети запоминают их и начинают вводить потешки в свои игры – во время кормления куклы или укладывания её спать; для воспитания у малышей дружелюбия, доброжелательности, чувства сопереживания.</w:t>
      </w:r>
    </w:p>
    <w:p w:rsidR="00C7458D" w:rsidRPr="00CE1D46" w:rsidRDefault="00C7458D" w:rsidP="00C745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1D46">
        <w:rPr>
          <w:color w:val="111111"/>
          <w:sz w:val="28"/>
          <w:szCs w:val="28"/>
        </w:rPr>
        <w:t>Дети слушают рассказы воспитателя, рассматривают иллюстрации. Детям постарше предлагается использовать сюжетно – ролевые игры, подвижные игры </w:t>
      </w:r>
      <w:r w:rsidRPr="00CE1D46">
        <w:rPr>
          <w:rStyle w:val="a3"/>
          <w:color w:val="111111"/>
          <w:sz w:val="28"/>
          <w:szCs w:val="28"/>
          <w:bdr w:val="none" w:sz="0" w:space="0" w:color="auto" w:frame="1"/>
        </w:rPr>
        <w:t>разных народов</w:t>
      </w:r>
      <w:r w:rsidRPr="00CE1D46">
        <w:rPr>
          <w:color w:val="111111"/>
          <w:sz w:val="28"/>
          <w:szCs w:val="28"/>
        </w:rPr>
        <w:t xml:space="preserve">. Возможны игры – занятия с использованием материалов сказок, с обучением межличностному взаимодействию на </w:t>
      </w:r>
      <w:r w:rsidRPr="00CE1D46">
        <w:rPr>
          <w:color w:val="111111"/>
          <w:sz w:val="28"/>
          <w:szCs w:val="28"/>
        </w:rPr>
        <w:lastRenderedPageBreak/>
        <w:t>примере сказочных ситуаций. Пение и танцы, совместные с родителями игры в праздники, отмечаемые в детском саду. Конкурсы чтецов;</w:t>
      </w:r>
    </w:p>
    <w:p w:rsidR="00C7458D" w:rsidRPr="00CE1D46" w:rsidRDefault="00C7458D" w:rsidP="00C74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4352C" w:rsidRPr="00CE1D46" w:rsidRDefault="00E4352C" w:rsidP="00A0450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E1D4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В данном </w:t>
      </w:r>
      <w:proofErr w:type="spellStart"/>
      <w:r w:rsidRPr="00CE1D4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Этнокалендаре</w:t>
      </w:r>
      <w:proofErr w:type="spellEnd"/>
      <w:r w:rsidRPr="00CE1D4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представлены традиционные праздники разных народов, с которыми мы можем или уже познакомили воспитанников нашего детского сада. </w:t>
      </w:r>
    </w:p>
    <w:p w:rsidR="00E4352C" w:rsidRPr="00CE1D46" w:rsidRDefault="00E4352C" w:rsidP="00E435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4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Сентябрь – День национального костюма</w:t>
      </w:r>
      <w:r w:rsidR="00416E2B"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(11 сентября)</w:t>
      </w:r>
    </w:p>
    <w:p w:rsidR="00E4352C" w:rsidRPr="00CE1D46" w:rsidRDefault="00E4352C" w:rsidP="00E435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Октябрь – День Республики Башкортостан</w:t>
      </w:r>
      <w:r w:rsidR="00416E2B"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(11 октября)</w:t>
      </w:r>
    </w:p>
    <w:p w:rsidR="00E4352C" w:rsidRPr="00CE1D46" w:rsidRDefault="00E4352C" w:rsidP="00E435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Ноябрь – </w:t>
      </w:r>
      <w:proofErr w:type="spellStart"/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Ҡаҙ</w:t>
      </w:r>
      <w:proofErr w:type="spellEnd"/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омэсе</w:t>
      </w:r>
      <w:proofErr w:type="spellEnd"/>
      <w:r w:rsidR="00416E2B"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10 по 14 ноября)</w:t>
      </w:r>
    </w:p>
    <w:p w:rsidR="00E4352C" w:rsidRPr="00CE1D46" w:rsidRDefault="00E4352C" w:rsidP="00E435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Декабрь – День дружбы народов </w:t>
      </w:r>
      <w:r w:rsidR="00416E2B"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(18 декабря)</w:t>
      </w:r>
    </w:p>
    <w:p w:rsidR="00E4352C" w:rsidRPr="00CE1D46" w:rsidRDefault="00E4352C" w:rsidP="00E435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Январь – Рождество Христово</w:t>
      </w:r>
      <w:r w:rsidR="00416E2B"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(7 января)</w:t>
      </w:r>
    </w:p>
    <w:p w:rsidR="00E4352C" w:rsidRPr="00CE1D46" w:rsidRDefault="00E4352C" w:rsidP="00E435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Февраль – Масленица</w:t>
      </w:r>
      <w:r w:rsidR="00416E2B"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(28 февраля по 6 марта)</w:t>
      </w:r>
    </w:p>
    <w:p w:rsidR="00E4352C" w:rsidRPr="00CE1D46" w:rsidRDefault="00E4352C" w:rsidP="00E435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Март –</w:t>
      </w:r>
      <w:proofErr w:type="spellStart"/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Ҡарға</w:t>
      </w:r>
      <w:proofErr w:type="spellEnd"/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ботҡасы</w:t>
      </w:r>
      <w:proofErr w:type="spellEnd"/>
      <w:r w:rsidR="00416E2B"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(30 марта)</w:t>
      </w:r>
    </w:p>
    <w:p w:rsidR="00E4352C" w:rsidRPr="00CE1D46" w:rsidRDefault="00E4352C" w:rsidP="00E435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Апрель – Пасха (24 апреля), День национального </w:t>
      </w:r>
      <w:r w:rsidR="00416E2B"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костюма (17 апреля)</w:t>
      </w:r>
    </w:p>
    <w:p w:rsidR="00E4352C" w:rsidRPr="00CE1D46" w:rsidRDefault="00E4352C" w:rsidP="00E435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Май – Троица, Ураза Байрам (2 мая)</w:t>
      </w:r>
    </w:p>
    <w:p w:rsidR="00E4352C" w:rsidRPr="00CE1D46" w:rsidRDefault="00E4352C" w:rsidP="00E435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Июнь – </w:t>
      </w:r>
      <w:proofErr w:type="spellStart"/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Кэкук</w:t>
      </w:r>
      <w:proofErr w:type="spellEnd"/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сэе</w:t>
      </w:r>
      <w:proofErr w:type="spellEnd"/>
      <w:r w:rsidR="00416E2B"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(5 июня)</w:t>
      </w:r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, Сабантуй</w:t>
      </w:r>
    </w:p>
    <w:p w:rsidR="00E4352C" w:rsidRPr="00CE1D46" w:rsidRDefault="00E4352C" w:rsidP="00E435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Июль – </w:t>
      </w:r>
      <w:proofErr w:type="spellStart"/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Корбан</w:t>
      </w:r>
      <w:proofErr w:type="spellEnd"/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бэйрэм</w:t>
      </w:r>
      <w:proofErr w:type="spellEnd"/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9 по 12 июля)</w:t>
      </w:r>
    </w:p>
    <w:p w:rsidR="00E4352C" w:rsidRPr="00CE1D46" w:rsidRDefault="00E4352C" w:rsidP="00E435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Август – Яблочный спас</w:t>
      </w:r>
      <w:r w:rsidR="00416E2B"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1D46" w:rsidRPr="00CE1D46">
        <w:rPr>
          <w:rFonts w:ascii="Times New Roman" w:hAnsi="Times New Roman" w:cs="Times New Roman"/>
          <w:color w:val="000000" w:themeColor="text1"/>
          <w:sz w:val="28"/>
          <w:szCs w:val="28"/>
        </w:rPr>
        <w:t>(19 августа)</w:t>
      </w:r>
    </w:p>
    <w:p w:rsidR="00E4352C" w:rsidRPr="00E4352C" w:rsidRDefault="00E4352C" w:rsidP="00E4352C">
      <w:pPr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A0450C" w:rsidRPr="00A0450C" w:rsidRDefault="00A0450C" w:rsidP="00A0450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33774" w:rsidRPr="00C7458D" w:rsidRDefault="00433774">
      <w:pPr>
        <w:rPr>
          <w:rFonts w:ascii="Times New Roman" w:hAnsi="Times New Roman" w:cs="Times New Roman"/>
          <w:sz w:val="28"/>
          <w:szCs w:val="28"/>
        </w:rPr>
      </w:pPr>
    </w:p>
    <w:sectPr w:rsidR="00433774" w:rsidRPr="00C74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0C"/>
    <w:rsid w:val="00416E2B"/>
    <w:rsid w:val="00433774"/>
    <w:rsid w:val="00A0450C"/>
    <w:rsid w:val="00C7458D"/>
    <w:rsid w:val="00CE1D46"/>
    <w:rsid w:val="00E4352C"/>
    <w:rsid w:val="00EB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D4A3D-A677-44B2-90E8-C2CBF729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450C"/>
    <w:rPr>
      <w:b/>
      <w:bCs/>
    </w:rPr>
  </w:style>
  <w:style w:type="paragraph" w:styleId="a4">
    <w:name w:val="Normal (Web)"/>
    <w:basedOn w:val="a"/>
    <w:uiPriority w:val="99"/>
    <w:semiHidden/>
    <w:unhideWhenUsed/>
    <w:rsid w:val="00A04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1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1D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2022-04-28T04:03:00Z</cp:lastPrinted>
  <dcterms:created xsi:type="dcterms:W3CDTF">2022-04-28T03:13:00Z</dcterms:created>
  <dcterms:modified xsi:type="dcterms:W3CDTF">2022-11-12T17:32:00Z</dcterms:modified>
</cp:coreProperties>
</file>